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C88" w:rsidRPr="00680C88" w:rsidRDefault="00680C88" w:rsidP="00A06A74">
      <w:pPr>
        <w:pStyle w:val="Titre2"/>
        <w:jc w:val="center"/>
        <w:rPr>
          <w:color w:val="2257A3"/>
        </w:rPr>
      </w:pPr>
      <w:bookmarkStart w:id="0" w:name="_Hlk21618733"/>
      <w:bookmarkEnd w:id="0"/>
      <w:r w:rsidRPr="00A06A74">
        <w:rPr>
          <w:color w:val="2257A3"/>
        </w:rPr>
        <w:t>UN EMPLACEMENT AU CŒUR DU SALON</w:t>
      </w:r>
    </w:p>
    <w:p w:rsidR="00680C88" w:rsidRPr="00680C88" w:rsidRDefault="00680C88" w:rsidP="00680C8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E21E85"/>
          <w:sz w:val="36"/>
          <w:szCs w:val="36"/>
          <w:lang w:eastAsia="fr-FR"/>
        </w:rPr>
      </w:pPr>
      <w:r w:rsidRPr="00680C88">
        <w:rPr>
          <w:rFonts w:ascii="Times New Roman" w:eastAsia="Times New Roman" w:hAnsi="Times New Roman" w:cs="Times New Roman"/>
          <w:b/>
          <w:bCs/>
          <w:color w:val="E21E85"/>
          <w:sz w:val="36"/>
          <w:szCs w:val="36"/>
          <w:lang w:eastAsia="fr-FR"/>
        </w:rPr>
        <w:t xml:space="preserve">Votre Stand sur une base </w:t>
      </w:r>
      <w:r>
        <w:rPr>
          <w:rFonts w:ascii="Times New Roman" w:eastAsia="Times New Roman" w:hAnsi="Times New Roman" w:cs="Times New Roman"/>
          <w:b/>
          <w:bCs/>
          <w:color w:val="E21E85"/>
          <w:sz w:val="36"/>
          <w:szCs w:val="36"/>
          <w:lang w:eastAsia="fr-FR"/>
        </w:rPr>
        <w:t xml:space="preserve">minimale </w:t>
      </w:r>
      <w:r w:rsidRPr="00680C88">
        <w:rPr>
          <w:rFonts w:ascii="Times New Roman" w:eastAsia="Times New Roman" w:hAnsi="Times New Roman" w:cs="Times New Roman"/>
          <w:b/>
          <w:bCs/>
          <w:color w:val="E21E85"/>
          <w:sz w:val="36"/>
          <w:szCs w:val="36"/>
          <w:lang w:eastAsia="fr-FR"/>
        </w:rPr>
        <w:t xml:space="preserve">de 24m2 avec </w:t>
      </w:r>
      <w:r>
        <w:rPr>
          <w:rFonts w:ascii="Times New Roman" w:eastAsia="Times New Roman" w:hAnsi="Times New Roman" w:cs="Times New Roman"/>
          <w:b/>
          <w:bCs/>
          <w:color w:val="E21E85"/>
          <w:sz w:val="36"/>
          <w:szCs w:val="36"/>
          <w:lang w:eastAsia="fr-FR"/>
        </w:rPr>
        <w:t>4</w:t>
      </w:r>
      <w:r w:rsidRPr="00680C88">
        <w:rPr>
          <w:rFonts w:ascii="Times New Roman" w:eastAsia="Times New Roman" w:hAnsi="Times New Roman" w:cs="Times New Roman"/>
          <w:b/>
          <w:bCs/>
          <w:color w:val="E21E85"/>
          <w:sz w:val="36"/>
          <w:szCs w:val="36"/>
          <w:lang w:eastAsia="fr-FR"/>
        </w:rPr>
        <w:t xml:space="preserve"> angles</w:t>
      </w:r>
    </w:p>
    <w:p w:rsidR="00680C88" w:rsidRDefault="00680C88" w:rsidP="00680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80C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De dimensions 6m X 4m, le stand sera ouvert sur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680C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côtés permettant une grande ouverture sur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l’ensemble du</w:t>
      </w:r>
      <w:r w:rsidRPr="00680C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salon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avec un ilot central permettant une personnalisation en 6 parties.</w:t>
      </w:r>
      <w:r w:rsidRPr="00680C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Chaque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-exposant bénéficiera de son desk personnalisé.</w:t>
      </w:r>
    </w:p>
    <w:p w:rsidR="00305648" w:rsidRDefault="00680C88" w:rsidP="00680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C88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Mettre visuel des desks personnalisés des exposants</w:t>
      </w:r>
    </w:p>
    <w:p w:rsidR="00680C88" w:rsidRDefault="005426EC" w:rsidP="00680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57A3"/>
          <w:sz w:val="36"/>
          <w:szCs w:val="36"/>
          <w:lang w:eastAsia="fr-FR"/>
        </w:rPr>
        <w:drawing>
          <wp:inline distT="0" distB="0" distL="0" distR="0" wp14:anchorId="5CC6E5F4" wp14:editId="5570A66B">
            <wp:extent cx="1856598" cy="1235683"/>
            <wp:effectExtent l="0" t="0" r="0" b="317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44" cy="12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05648">
        <w:rPr>
          <w:rFonts w:ascii="Times New Roman" w:eastAsia="Times New Roman" w:hAnsi="Times New Roman" w:cs="Times New Roman"/>
          <w:b/>
          <w:bCs/>
          <w:noProof/>
          <w:color w:val="2257A3"/>
          <w:sz w:val="36"/>
          <w:szCs w:val="36"/>
          <w:lang w:eastAsia="fr-FR"/>
        </w:rPr>
        <w:drawing>
          <wp:inline distT="0" distB="0" distL="0" distR="0" wp14:anchorId="16E03916" wp14:editId="32FAC69A">
            <wp:extent cx="1905000" cy="1271051"/>
            <wp:effectExtent l="0" t="0" r="0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370" cy="127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6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886298" cy="125857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589" cy="126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88" w:rsidRPr="00680C88" w:rsidRDefault="00680C88" w:rsidP="00680C8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E21E85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E21E85"/>
          <w:sz w:val="36"/>
          <w:szCs w:val="36"/>
          <w:lang w:eastAsia="fr-FR"/>
        </w:rPr>
        <w:t>La situation de votre stand</w:t>
      </w:r>
    </w:p>
    <w:p w:rsidR="00680C88" w:rsidRPr="00680C88" w:rsidRDefault="00680C88" w:rsidP="00680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C88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Inclure des flèches dans </w:t>
      </w:r>
      <w:proofErr w:type="gramStart"/>
      <w:r w:rsidRPr="00680C88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le plans</w:t>
      </w:r>
      <w:proofErr w:type="gramEnd"/>
      <w:r w:rsidRPr="00680C88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pour mettre en avant les flux parcours visiteurs</w:t>
      </w:r>
    </w:p>
    <w:p w:rsidR="00680C88" w:rsidRPr="00680C88" w:rsidRDefault="00680C88" w:rsidP="00A06A74">
      <w:pPr>
        <w:pStyle w:val="Titre2"/>
        <w:jc w:val="center"/>
        <w:rPr>
          <w:color w:val="2257A3"/>
        </w:rPr>
      </w:pPr>
      <w:r w:rsidRPr="00680C88">
        <w:rPr>
          <w:color w:val="2257A3"/>
        </w:rPr>
        <w:t xml:space="preserve">VOTRE VISIBILITÉ </w:t>
      </w:r>
      <w:r w:rsidRPr="00A06A74">
        <w:rPr>
          <w:color w:val="2257A3"/>
        </w:rPr>
        <w:t>EN TANT QUE DESTINATION A L’HONNEUR</w:t>
      </w:r>
    </w:p>
    <w:p w:rsidR="00680C88" w:rsidRPr="00680C88" w:rsidRDefault="00680C88" w:rsidP="00680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80C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En tant que Destination à l’Honneur vous bénéficiez du statut de partenaire officiel du salon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.</w:t>
      </w:r>
    </w:p>
    <w:p w:rsidR="00680C88" w:rsidRPr="00680C88" w:rsidRDefault="00B53FAC" w:rsidP="00680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</w:t>
      </w:r>
      <w:r w:rsidRPr="00680C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es communications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onlines</w:t>
      </w:r>
      <w:r w:rsidR="00680C88" w:rsidRPr="00680C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seront complétées par une visibilité sur les zones communes du salon et sur les outils d’identification des visiteurs et exposants</w:t>
      </w:r>
    </w:p>
    <w:p w:rsidR="00680C88" w:rsidRPr="00680C88" w:rsidRDefault="00680C88" w:rsidP="00680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680C88" w:rsidRPr="00680C88" w:rsidRDefault="00680C88" w:rsidP="00680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80C8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1819275" cy="1214655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777" cy="122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</w:t>
      </w:r>
      <w:r w:rsidRPr="00680C8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1828800" cy="122141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431" cy="124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</w:t>
      </w:r>
      <w:r>
        <w:rPr>
          <w:noProof/>
        </w:rPr>
        <w:drawing>
          <wp:inline distT="0" distB="0" distL="0" distR="0">
            <wp:extent cx="1828800" cy="12192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88" w:rsidRDefault="00680C88" w:rsidP="00680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680C88" w:rsidRDefault="00680C88" w:rsidP="00680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680C88" w:rsidRDefault="00680C88" w:rsidP="00680C88">
      <w:pPr>
        <w:pStyle w:val="Titre2"/>
        <w:jc w:val="center"/>
        <w:rPr>
          <w:color w:val="2257A3"/>
        </w:rPr>
      </w:pPr>
      <w:r>
        <w:rPr>
          <w:color w:val="2257A3"/>
        </w:rPr>
        <w:t>Votre visibilité avant le salon</w:t>
      </w:r>
    </w:p>
    <w:p w:rsidR="00B53FAC" w:rsidRDefault="00B53FAC" w:rsidP="00B53FAC">
      <w:pPr>
        <w:jc w:val="center"/>
      </w:pPr>
      <w:r>
        <w:lastRenderedPageBreak/>
        <w:t>Votre présence reprise dans tous les communiqués de presse du salon</w:t>
      </w:r>
      <w:r>
        <w:br/>
      </w:r>
      <w:r w:rsidR="00680C88">
        <w:t>Votre bannière sur les e-mails envoyés aux visiteurs avant salon</w:t>
      </w:r>
    </w:p>
    <w:p w:rsidR="00680C88" w:rsidRDefault="00B53FAC" w:rsidP="00B53FAC">
      <w:pPr>
        <w:jc w:val="center"/>
        <w:rPr>
          <w:b/>
          <w:bCs/>
        </w:rPr>
      </w:pPr>
      <w:r>
        <w:t xml:space="preserve">Votre interstitiel sur le site internet du salon (sous réserve </w:t>
      </w:r>
      <w:r w:rsidR="00680C88">
        <w:br/>
      </w:r>
      <w:r>
        <w:t xml:space="preserve">Un </w:t>
      </w:r>
      <w:proofErr w:type="spellStart"/>
      <w:r>
        <w:t>publi-rédactionnel</w:t>
      </w:r>
      <w:proofErr w:type="spellEnd"/>
      <w:r>
        <w:t xml:space="preserve"> en amont du salon sur TourMaG.com</w:t>
      </w:r>
      <w:r>
        <w:br/>
      </w:r>
    </w:p>
    <w:p w:rsidR="00B53FAC" w:rsidRPr="00B53FAC" w:rsidRDefault="00B53FAC" w:rsidP="00B53FAC">
      <w:pPr>
        <w:jc w:val="center"/>
      </w:pPr>
      <w:r w:rsidRPr="00B53FAC">
        <w:rPr>
          <w:highlight w:val="yellow"/>
        </w:rPr>
        <w:t>Intégrer des visuels des bannières / interstitiels etc…</w:t>
      </w:r>
    </w:p>
    <w:p w:rsidR="00D52CA4" w:rsidRDefault="00D52CA4" w:rsidP="00680C88">
      <w:pPr>
        <w:jc w:val="center"/>
      </w:pPr>
    </w:p>
    <w:p w:rsidR="00680C88" w:rsidRDefault="00680C88" w:rsidP="00680C88">
      <w:pPr>
        <w:pStyle w:val="Titre2"/>
        <w:jc w:val="center"/>
        <w:rPr>
          <w:color w:val="2257A3"/>
        </w:rPr>
      </w:pPr>
      <w:r>
        <w:rPr>
          <w:color w:val="2257A3"/>
        </w:rPr>
        <w:t xml:space="preserve">Votre visibilité </w:t>
      </w:r>
      <w:r>
        <w:rPr>
          <w:color w:val="2257A3"/>
        </w:rPr>
        <w:t>pendant</w:t>
      </w:r>
      <w:r>
        <w:rPr>
          <w:color w:val="2257A3"/>
        </w:rPr>
        <w:t xml:space="preserve"> le salon</w:t>
      </w:r>
      <w:bookmarkStart w:id="1" w:name="_GoBack"/>
      <w:bookmarkEnd w:id="1"/>
    </w:p>
    <w:p w:rsidR="00B53FAC" w:rsidRDefault="00680C88" w:rsidP="00B53FAC">
      <w:pPr>
        <w:jc w:val="center"/>
      </w:pPr>
      <w:r>
        <w:t xml:space="preserve">Votre logo repris sur toute la signalétique officielle du salon </w:t>
      </w:r>
      <w:r>
        <w:br/>
        <w:t>Votre logo sur les plans muraux du salon</w:t>
      </w:r>
      <w:r>
        <w:br/>
        <w:t>Votre logo sur le plan de poche du salon remis à tous les visiteurs</w:t>
      </w:r>
      <w:r w:rsidR="00B53FAC">
        <w:br/>
      </w:r>
      <w:r>
        <w:t xml:space="preserve">Votre raison sociale et celle de vos partenaires en “gras bleu” sur la liste des exposants </w:t>
      </w:r>
      <w:r w:rsidR="00B53FAC">
        <w:br/>
      </w:r>
      <w:r w:rsidR="00B53FAC">
        <w:t>Votre visuel présent sur chaque badge (1/4 de page pour votre publicité)</w:t>
      </w:r>
      <w:r w:rsidR="00B53FAC">
        <w:br/>
      </w:r>
      <w:r w:rsidR="00B53FAC">
        <w:t xml:space="preserve">Vos cordons distribués à l’ensemble des populations du salon </w:t>
      </w:r>
      <w:r w:rsidR="00B53FAC">
        <w:br/>
        <w:t xml:space="preserve">8 panneaux publicitaires autoportés placés à l’entrée du salon et sur les chemins d’accès conférences ou à proximité des zones communes </w:t>
      </w:r>
      <w:r w:rsidR="00B53FAC">
        <w:br/>
        <w:t>Distribution de vos documents par deux hôtesses habillées à vos couleurs</w:t>
      </w:r>
    </w:p>
    <w:p w:rsidR="00680C88" w:rsidRDefault="00B57EE1" w:rsidP="00680C88">
      <w:pPr>
        <w:jc w:val="center"/>
      </w:pPr>
      <w:r>
        <w:rPr>
          <w:rFonts w:ascii="Times New Roman" w:eastAsia="Times New Roman" w:hAnsi="Times New Roman" w:cs="Times New Roman"/>
          <w:b/>
          <w:bCs/>
          <w:noProof/>
          <w:color w:val="E21E85"/>
          <w:sz w:val="36"/>
          <w:szCs w:val="36"/>
          <w:lang w:eastAsia="fr-FR"/>
        </w:rPr>
        <w:drawing>
          <wp:inline distT="0" distB="0" distL="0" distR="0" wp14:anchorId="146BCB44" wp14:editId="0661BB3C">
            <wp:extent cx="2438400" cy="1622909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418" cy="162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Times New Roman" w:eastAsia="Times New Roman" w:hAnsi="Times New Roman" w:cs="Times New Roman"/>
          <w:b/>
          <w:bCs/>
          <w:noProof/>
          <w:color w:val="E21E85"/>
          <w:sz w:val="36"/>
          <w:szCs w:val="36"/>
          <w:lang w:eastAsia="fr-FR"/>
        </w:rPr>
        <w:drawing>
          <wp:inline distT="0" distB="0" distL="0" distR="0">
            <wp:extent cx="2427074" cy="1616710"/>
            <wp:effectExtent l="0" t="0" r="0" b="254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346" cy="162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88" w:rsidRDefault="00680C88" w:rsidP="00680C88">
      <w:pPr>
        <w:pStyle w:val="Titre2"/>
        <w:jc w:val="center"/>
        <w:rPr>
          <w:color w:val="2257A3"/>
        </w:rPr>
      </w:pPr>
      <w:r>
        <w:rPr>
          <w:color w:val="2257A3"/>
        </w:rPr>
        <w:t xml:space="preserve">Votre visibilité </w:t>
      </w:r>
      <w:r>
        <w:rPr>
          <w:color w:val="2257A3"/>
        </w:rPr>
        <w:t>après</w:t>
      </w:r>
      <w:r>
        <w:rPr>
          <w:color w:val="2257A3"/>
        </w:rPr>
        <w:t xml:space="preserve"> le salon</w:t>
      </w:r>
    </w:p>
    <w:p w:rsidR="00B53FAC" w:rsidRDefault="00B53FAC" w:rsidP="00B53FAC">
      <w:pPr>
        <w:jc w:val="center"/>
      </w:pPr>
      <w:r>
        <w:t>Une interview sur la vidéo institutionnelle du salon</w:t>
      </w:r>
      <w:r>
        <w:br/>
        <w:t xml:space="preserve">Une interview des </w:t>
      </w:r>
      <w:proofErr w:type="spellStart"/>
      <w:r>
        <w:t>co</w:t>
      </w:r>
      <w:proofErr w:type="spellEnd"/>
      <w:r>
        <w:t>-exposants de l’office lors de l’article post salon sur TourMaG.com</w:t>
      </w:r>
      <w:r>
        <w:br/>
      </w:r>
    </w:p>
    <w:p w:rsidR="00B53FAC" w:rsidRDefault="00B53FAC" w:rsidP="00B53FAC">
      <w:pPr>
        <w:pStyle w:val="Titre2"/>
        <w:jc w:val="center"/>
        <w:rPr>
          <w:color w:val="2257A3"/>
        </w:rPr>
      </w:pPr>
      <w:r>
        <w:rPr>
          <w:color w:val="2257A3"/>
        </w:rPr>
        <w:t>L’édition 2019 en quelques chiffres</w:t>
      </w:r>
    </w:p>
    <w:p w:rsidR="00B53FAC" w:rsidRDefault="00B53FAC" w:rsidP="00B53FAC">
      <w:r>
        <w:rPr>
          <w:noProof/>
        </w:rPr>
        <w:lastRenderedPageBreak/>
        <w:drawing>
          <wp:inline distT="0" distB="0" distL="0" distR="0" wp14:anchorId="3A9FAA95" wp14:editId="60194F05">
            <wp:extent cx="5760720" cy="23495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7686"/>
                    <a:stretch/>
                  </pic:blipFill>
                  <pic:spPr bwMode="auto">
                    <a:xfrm>
                      <a:off x="0" y="0"/>
                      <a:ext cx="5760720" cy="234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493D" w:rsidRDefault="00EE493D" w:rsidP="00EE493D">
      <w:pPr>
        <w:pStyle w:val="Titre2"/>
        <w:jc w:val="center"/>
        <w:rPr>
          <w:color w:val="2257A3"/>
        </w:rPr>
      </w:pPr>
      <w:r>
        <w:rPr>
          <w:color w:val="2257A3"/>
        </w:rPr>
        <w:t>Tarif pour l’ensemble du dispositif</w:t>
      </w:r>
      <w:r>
        <w:rPr>
          <w:color w:val="2257A3"/>
        </w:rPr>
        <w:br/>
      </w:r>
      <w:r>
        <w:rPr>
          <w:color w:val="2257A3"/>
        </w:rPr>
        <w:br/>
      </w:r>
      <w:r w:rsidRPr="00EE493D">
        <w:rPr>
          <w:color w:val="E21E85"/>
        </w:rPr>
        <w:t>30 000€ HT</w:t>
      </w:r>
      <w:r w:rsidRPr="00EE493D">
        <w:rPr>
          <w:color w:val="E21E85"/>
        </w:rPr>
        <w:br/>
      </w:r>
      <w:r>
        <w:rPr>
          <w:i/>
          <w:iCs/>
          <w:sz w:val="24"/>
          <w:szCs w:val="24"/>
        </w:rPr>
        <w:t>incluant la communication, la visibilité et l’organisation</w:t>
      </w:r>
    </w:p>
    <w:p w:rsidR="00EE493D" w:rsidRDefault="00EE493D" w:rsidP="00B53FAC"/>
    <w:p w:rsidR="00EE493D" w:rsidRPr="00EE493D" w:rsidRDefault="00EE493D" w:rsidP="00EE493D">
      <w:pPr>
        <w:jc w:val="center"/>
        <w:rPr>
          <w:rFonts w:ascii="Times New Roman" w:eastAsia="Times New Roman" w:hAnsi="Times New Roman" w:cs="Times New Roman"/>
          <w:b/>
          <w:bCs/>
          <w:color w:val="2257A3"/>
          <w:sz w:val="36"/>
          <w:szCs w:val="36"/>
          <w:lang w:eastAsia="fr-FR"/>
        </w:rPr>
      </w:pPr>
    </w:p>
    <w:sectPr w:rsidR="00EE493D" w:rsidRPr="00EE4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88"/>
    <w:rsid w:val="00305648"/>
    <w:rsid w:val="005426EC"/>
    <w:rsid w:val="00680C88"/>
    <w:rsid w:val="00A06A74"/>
    <w:rsid w:val="00A67BC0"/>
    <w:rsid w:val="00B53FAC"/>
    <w:rsid w:val="00B57EE1"/>
    <w:rsid w:val="00D52CA4"/>
    <w:rsid w:val="00E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98D9"/>
  <w15:chartTrackingRefBased/>
  <w15:docId w15:val="{3A3F3883-7E09-4F99-B153-E21532C5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80C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80C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0C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0C8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80C8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bienvenue">
    <w:name w:val="bienvenue"/>
    <w:basedOn w:val="Normal"/>
    <w:rsid w:val="0068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80C88"/>
    <w:rPr>
      <w:i/>
      <w:iCs/>
    </w:rPr>
  </w:style>
  <w:style w:type="character" w:styleId="lev">
    <w:name w:val="Strong"/>
    <w:basedOn w:val="Policepardfaut"/>
    <w:uiPriority w:val="22"/>
    <w:qFormat/>
    <w:rsid w:val="00680C88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680C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3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TOURMAG</dc:creator>
  <cp:keywords/>
  <dc:description/>
  <cp:lastModifiedBy>TOURMAG</cp:lastModifiedBy>
  <cp:revision>5</cp:revision>
  <dcterms:created xsi:type="dcterms:W3CDTF">2019-10-10T14:31:00Z</dcterms:created>
  <dcterms:modified xsi:type="dcterms:W3CDTF">2019-10-10T15:01:00Z</dcterms:modified>
</cp:coreProperties>
</file>